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38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0"/>
        <w:gridCol w:w="915"/>
        <w:gridCol w:w="585"/>
        <w:gridCol w:w="1080"/>
        <w:gridCol w:w="645"/>
        <w:gridCol w:w="990"/>
        <w:gridCol w:w="945"/>
        <w:gridCol w:w="750"/>
        <w:gridCol w:w="959"/>
        <w:gridCol w:w="1110"/>
        <w:gridCol w:w="735"/>
        <w:gridCol w:w="1035"/>
        <w:gridCol w:w="1800"/>
        <w:gridCol w:w="10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389" w:type="dxa"/>
            <w:gridSpan w:val="14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瑞安市人民检察院司法雇员招录职位表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  <w:t>招录岗位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  <w:t>招录人数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  <w:t>递补人数</w:t>
            </w:r>
          </w:p>
        </w:tc>
        <w:tc>
          <w:tcPr>
            <w:tcW w:w="89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  <w:t>招录条件</w:t>
            </w:r>
          </w:p>
        </w:tc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  <w:t>户籍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  <w:t>其他资格条件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  <w:t>报名地址</w:t>
            </w: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bidi="ar"/>
              </w:rPr>
              <w:t>瑞安市人民检察院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bidi="ar"/>
              </w:rPr>
              <w:t>司法雇员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bidi="ar"/>
              </w:rPr>
              <w:t>3</w:t>
            </w:r>
            <w:r>
              <w:rPr>
                <w:rFonts w:ascii="仿宋_GB2312" w:hAnsi="宋体" w:eastAsia="仿宋_GB2312" w:cs="仿宋_GB2312"/>
                <w:color w:val="000000"/>
                <w:sz w:val="18"/>
                <w:szCs w:val="18"/>
                <w:lang w:bidi="ar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bidi="ar"/>
              </w:rPr>
              <w:t>周岁以下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bidi="ar"/>
              </w:rPr>
              <w:t>大学本科及以上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bidi="ar"/>
              </w:rPr>
              <w:t>瑞安市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bidi="ar"/>
              </w:rPr>
              <w:t>0577-65856522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bidi="ar"/>
              </w:rPr>
              <w:t>隆山东路537号瑞安市人民检察院</w:t>
            </w:r>
          </w:p>
        </w:tc>
        <w:tc>
          <w:tcPr>
            <w:tcW w:w="10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14CDF"/>
    <w:rsid w:val="0181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2021-10-27T09:15:00Z</dcterms:created>
  <dc:creator>木禅</dc:creator>
  <cp:lastModifiedBy>木禅</cp:lastModifiedBy>
  <dcterms:modified xsi:type="dcterms:W3CDTF">2021-10-27T09:15:30Z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B3CE26B2108C453A91AB8C78EB06172C</vt:lpwstr>
  </property>
</Properties>
</file>